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0B" w:rsidRPr="00047827" w:rsidRDefault="007C1D0B" w:rsidP="007C1D0B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47827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Мастер-класс для родителей и детей</w:t>
      </w:r>
    </w:p>
    <w:p w:rsidR="007C1D0B" w:rsidRPr="00047827" w:rsidRDefault="007C1D0B" w:rsidP="007C1D0B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47827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«Новогодняя игрушка своими руками»</w:t>
      </w:r>
    </w:p>
    <w:p w:rsidR="00047827" w:rsidRDefault="00047827" w:rsidP="00047827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686F" w:rsidRPr="0083686F" w:rsidRDefault="00047827" w:rsidP="00047827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Разработала: воспитатель Рязанова А.Н.</w:t>
      </w:r>
    </w:p>
    <w:p w:rsidR="007C1D0B" w:rsidRPr="007C1D0B" w:rsidRDefault="007C1D0B" w:rsidP="007C1D0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1D0B" w:rsidRPr="007C1D0B" w:rsidRDefault="007C1D0B" w:rsidP="007C1D0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и детей предновогоднее настроение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сближению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и родителей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творческой подготовки к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Новому году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D0B" w:rsidRPr="007C1D0B" w:rsidRDefault="007C1D0B" w:rsidP="007C1D0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и детей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разными техниками выполнения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новогодних игрушек в домашних условиях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D0B" w:rsidRPr="007C1D0B" w:rsidRDefault="007C1D0B" w:rsidP="007C1D0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1D0B" w:rsidRPr="007C1D0B" w:rsidRDefault="007C1D0B" w:rsidP="007C1D0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практическим приёмам изготовления украшений к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новому году совместно родителей с детьми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D0B" w:rsidRPr="007C1D0B" w:rsidRDefault="007C1D0B" w:rsidP="007C1D0B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художественный вкус в процессе подбора элементов для декорирования изделий.</w:t>
      </w:r>
    </w:p>
    <w:p w:rsidR="007C1D0B" w:rsidRPr="007C1D0B" w:rsidRDefault="007C1D0B" w:rsidP="007C1D0B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совместному творческому процессу.</w:t>
      </w:r>
    </w:p>
    <w:p w:rsidR="007C1D0B" w:rsidRPr="007C1D0B" w:rsidRDefault="007C1D0B" w:rsidP="007C1D0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мелкую моторику рук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координацию движений, воображение, глазомер.</w:t>
      </w:r>
    </w:p>
    <w:p w:rsidR="007C1D0B" w:rsidRPr="007C1D0B" w:rsidRDefault="007C1D0B" w:rsidP="007C1D0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интерес к совместной деятельности </w:t>
      </w:r>
      <w:proofErr w:type="gramStart"/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усидчивость, аккуратность в работе, желание доводить начатое дело до конца, украшать свою квартиру, детскую комнату к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Новому году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D0B" w:rsidRPr="007C1D0B" w:rsidRDefault="007C1D0B" w:rsidP="007C1D0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и родителей своими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поделками радовать родных и близких совместно встречая Новый год и Рождество.</w:t>
      </w:r>
    </w:p>
    <w:p w:rsidR="007C1D0B" w:rsidRPr="0083686F" w:rsidRDefault="007C1D0B" w:rsidP="007C1D0B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D0B" w:rsidRPr="007C1D0B" w:rsidRDefault="007C1D0B" w:rsidP="007C1D0B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 класса:</w:t>
      </w:r>
    </w:p>
    <w:p w:rsidR="007C1D0B" w:rsidRPr="0083686F" w:rsidRDefault="007C1D0B" w:rsidP="007C1D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D0B" w:rsidRPr="007C1D0B" w:rsidRDefault="007C1D0B" w:rsidP="007C1D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приветствовать Вас на нашем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новогоднем мастер</w:t>
      </w:r>
      <w:r w:rsidR="0004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классе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C1D0B" w:rsidRPr="007C1D0B" w:rsidRDefault="007C1D0B" w:rsidP="007C1D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gramStart"/>
      <w:r w:rsidR="000478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былые времена, наши мамы и бабушки прилагали немалые усилия, для того</w:t>
      </w:r>
      <w:r w:rsidR="0004782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украсить дом к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новому году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Стояла живая ёлочка, её украшали ёлочными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игрушками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конфетами, орехами, делали из ваты снежок, из бумаги вырезали снежинки.</w:t>
      </w:r>
    </w:p>
    <w:p w:rsidR="007C1D0B" w:rsidRPr="007C1D0B" w:rsidRDefault="007C1D0B" w:rsidP="007C1D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 время, живые ёлочки заменились искусственными, появился огромный выбор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новогодних ёлочных игрушек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украшений, сувениров, гирлянд, мишуры. Люди перестали делать украшения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своими руками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D0B" w:rsidRPr="007C1D0B" w:rsidRDefault="007C1D0B" w:rsidP="007C1D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хочу сказать, что</w:t>
      </w:r>
      <w:r w:rsidRPr="0083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одна, даже самая дорогая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игрушка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принесёт ребёнку той радости, восторга, незабываемых впечатлений из детства, как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 и украшения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сделанные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своими руками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сделанные вместе 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мамой и папой. Эти чувства праздника, радости он пронесёт всю свою жизнь и передаст их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своим детям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D0B" w:rsidRPr="0083686F" w:rsidRDefault="007C1D0B" w:rsidP="007C1D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сегодня на нашем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классе я предлагаю вам сделать </w:t>
      </w:r>
      <w:r w:rsidRPr="00836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новогодние ёлочные украшения своими руками</w:t>
      </w:r>
      <w:r w:rsidRPr="007C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4C6" w:rsidRPr="0083686F" w:rsidRDefault="009E24C6" w:rsidP="007C1D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изготовление игрушки нам понадобится: </w:t>
      </w:r>
      <w:r w:rsidRPr="0083686F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 – бязь, нитки, иг</w:t>
      </w:r>
      <w:r w:rsidR="0083686F">
        <w:rPr>
          <w:rFonts w:ascii="Times New Roman" w:hAnsi="Times New Roman" w:cs="Times New Roman"/>
          <w:sz w:val="28"/>
          <w:szCs w:val="28"/>
          <w:shd w:val="clear" w:color="auto" w:fill="FFFFFF"/>
        </w:rPr>
        <w:t>ла, ножницы, клей – блеск, синте</w:t>
      </w:r>
      <w:r w:rsidRPr="0083686F">
        <w:rPr>
          <w:rFonts w:ascii="Times New Roman" w:hAnsi="Times New Roman" w:cs="Times New Roman"/>
          <w:sz w:val="28"/>
          <w:szCs w:val="28"/>
          <w:shd w:val="clear" w:color="auto" w:fill="FFFFFF"/>
        </w:rPr>
        <w:t>пон, лента шириной 2,5 см, шнур пластиковый от штор – жалюзи, или бусы на  ниточке, шаблон диаметром 10 см.</w:t>
      </w:r>
      <w:proofErr w:type="gramEnd"/>
    </w:p>
    <w:p w:rsidR="009E24C6" w:rsidRPr="0083686F" w:rsidRDefault="009E24C6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0B732C" w:rsidRPr="0083686F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3686F">
        <w:rPr>
          <w:sz w:val="28"/>
          <w:szCs w:val="28"/>
        </w:rPr>
        <w:t>1. Приготовьте все материалы, чтобы не пришлось отвлекаться во время работы.</w:t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noProof/>
          <w:color w:val="303F50"/>
          <w:sz w:val="21"/>
          <w:szCs w:val="21"/>
        </w:rPr>
        <w:drawing>
          <wp:inline distT="0" distB="0" distL="0" distR="0">
            <wp:extent cx="5819775" cy="4370122"/>
            <wp:effectExtent l="19050" t="0" r="9525" b="0"/>
            <wp:docPr id="3" name="Рисунок 3" descr="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риа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7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6D" w:rsidRPr="00B2396D" w:rsidRDefault="000B732C" w:rsidP="00B2396D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0B732C" w:rsidRPr="00B2396D" w:rsidRDefault="000B732C" w:rsidP="00B2396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B2396D">
        <w:rPr>
          <w:sz w:val="28"/>
          <w:szCs w:val="28"/>
        </w:rPr>
        <w:t>2. Из картона вырежьте круглый шаблон диаметром 10 см. Ткань расположите на ровной поверхности, желательно изнаночной стороной (На бязи хорошо проглядывается рисунок.) Выбрав наиболее интересный фрагмент рисунка, приложите шаблон и обведите его карандашом. Затем вырезаем деталь с примерным припуском 0, 5 см. Для одной игрушки необходимо две детали.</w:t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noProof/>
          <w:color w:val="303F50"/>
          <w:sz w:val="21"/>
          <w:szCs w:val="21"/>
        </w:rPr>
        <w:lastRenderedPageBreak/>
        <w:drawing>
          <wp:inline distT="0" distB="0" distL="0" distR="0">
            <wp:extent cx="5238750" cy="3933825"/>
            <wp:effectExtent l="19050" t="0" r="0" b="0"/>
            <wp:docPr id="4" name="Рисунок 4" descr="круглый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углый шабл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0B732C" w:rsidRDefault="000B732C" w:rsidP="00B2396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B2396D">
        <w:rPr>
          <w:sz w:val="28"/>
          <w:szCs w:val="28"/>
        </w:rPr>
        <w:t>3. Готовые детали прикладываем лицевыми сторонами. Затем иглой прошиваем по контуру, проведенному карандашом, не доходя до конца круга примерно 3 см. Изделие выворачиваем на лицевую сторону.</w:t>
      </w:r>
    </w:p>
    <w:p w:rsidR="00B2396D" w:rsidRPr="00B2396D" w:rsidRDefault="00B2396D" w:rsidP="00B2396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0" cy="3933825"/>
            <wp:effectExtent l="19050" t="0" r="0" b="0"/>
            <wp:docPr id="13" name="Рисунок 13" descr="Заполняем синтепон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полняем синтепоном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6D" w:rsidRDefault="00B2396D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</w:p>
    <w:p w:rsidR="000B732C" w:rsidRPr="00B2396D" w:rsidRDefault="00B2396D" w:rsidP="00B2396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proofErr w:type="gramStart"/>
      <w:r w:rsidRPr="00B2396D">
        <w:rPr>
          <w:sz w:val="28"/>
          <w:szCs w:val="28"/>
        </w:rPr>
        <w:lastRenderedPageBreak/>
        <w:t>4 .Заполняем синте</w:t>
      </w:r>
      <w:r w:rsidR="000B732C" w:rsidRPr="00B2396D">
        <w:rPr>
          <w:sz w:val="28"/>
          <w:szCs w:val="28"/>
        </w:rPr>
        <w:t>поном (которого необходимо немного, чтобы игрушка не превратилась в шарик.</w:t>
      </w:r>
      <w:proofErr w:type="gramEnd"/>
      <w:r w:rsidR="000B732C" w:rsidRPr="00B2396D">
        <w:rPr>
          <w:sz w:val="28"/>
          <w:szCs w:val="28"/>
        </w:rPr>
        <w:t xml:space="preserve"> </w:t>
      </w:r>
      <w:proofErr w:type="gramStart"/>
      <w:r w:rsidR="000B732C" w:rsidRPr="00B2396D">
        <w:rPr>
          <w:sz w:val="28"/>
          <w:szCs w:val="28"/>
        </w:rPr>
        <w:t>Это необходимое условие, потому что потеряется рисунок, а шарик деформируется).</w:t>
      </w:r>
      <w:proofErr w:type="gramEnd"/>
      <w:r w:rsidR="000B732C" w:rsidRPr="00B2396D">
        <w:rPr>
          <w:sz w:val="28"/>
          <w:szCs w:val="28"/>
        </w:rPr>
        <w:t xml:space="preserve"> Отверстие зашиваем любым стежком.</w:t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noProof/>
          <w:color w:val="303F50"/>
          <w:sz w:val="21"/>
          <w:szCs w:val="21"/>
        </w:rPr>
        <w:drawing>
          <wp:inline distT="0" distB="0" distL="0" distR="0">
            <wp:extent cx="5238750" cy="3933825"/>
            <wp:effectExtent l="19050" t="0" r="0" b="0"/>
            <wp:docPr id="5" name="Рисунок 5" descr="Заполняем синтепон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полняем синтепоном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0B732C" w:rsidRPr="00B2396D" w:rsidRDefault="000B732C" w:rsidP="00B2396D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2396D">
        <w:rPr>
          <w:sz w:val="28"/>
          <w:szCs w:val="28"/>
        </w:rPr>
        <w:t>5. Шнур от жалюзи и пришиваем по краю шва, излишек отрезаем. Определяем где у нас верх изделия и пришиваем нитку (длину нитки регулируете сами).</w:t>
      </w:r>
    </w:p>
    <w:p w:rsidR="000B732C" w:rsidRPr="00B2396D" w:rsidRDefault="000B732C" w:rsidP="00B2396D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B2396D">
        <w:rPr>
          <w:sz w:val="28"/>
          <w:szCs w:val="28"/>
        </w:rPr>
        <w:t xml:space="preserve">6. Берем атласную ленту, примерно 40 см и привязываем к нитке узлом. Затем завязываем красивый двойной бантик и регулируем его на нитке, чтобы красиво смотрелся. </w:t>
      </w:r>
      <w:proofErr w:type="gramStart"/>
      <w:r w:rsidRPr="00B2396D">
        <w:rPr>
          <w:sz w:val="28"/>
          <w:szCs w:val="28"/>
        </w:rPr>
        <w:t>Ну</w:t>
      </w:r>
      <w:proofErr w:type="gramEnd"/>
      <w:r w:rsidRPr="00B2396D">
        <w:rPr>
          <w:sz w:val="28"/>
          <w:szCs w:val="28"/>
        </w:rPr>
        <w:t xml:space="preserve"> вот мы и подошли к самому творческому процессу нашей работу. Здесь ни как не обойтись без помощи ребенка. Вручите ему клей </w:t>
      </w:r>
      <w:proofErr w:type="gramStart"/>
      <w:r w:rsidRPr="00B2396D">
        <w:rPr>
          <w:sz w:val="28"/>
          <w:szCs w:val="28"/>
        </w:rPr>
        <w:t>–б</w:t>
      </w:r>
      <w:proofErr w:type="gramEnd"/>
      <w:r w:rsidRPr="00B2396D">
        <w:rPr>
          <w:sz w:val="28"/>
          <w:szCs w:val="28"/>
        </w:rPr>
        <w:t>леск объяснив, что необходимо обвести по контуру рисунка или выделив определенные элементы рисунка. Вот какая игрушка получилась у нас. И я уверяю, что ваша игрушка будет эксклюзивной работы, неповторимая и оригинальная! С</w:t>
      </w:r>
      <w:r w:rsidR="0083686F">
        <w:rPr>
          <w:sz w:val="28"/>
          <w:szCs w:val="28"/>
        </w:rPr>
        <w:t xml:space="preserve"> наступающим </w:t>
      </w:r>
      <w:r w:rsidRPr="00B2396D">
        <w:rPr>
          <w:sz w:val="28"/>
          <w:szCs w:val="28"/>
        </w:rPr>
        <w:t xml:space="preserve"> </w:t>
      </w:r>
      <w:r w:rsidR="0083686F">
        <w:rPr>
          <w:sz w:val="28"/>
          <w:szCs w:val="28"/>
        </w:rPr>
        <w:t xml:space="preserve">Вас </w:t>
      </w:r>
      <w:r w:rsidRPr="00B2396D">
        <w:rPr>
          <w:sz w:val="28"/>
          <w:szCs w:val="28"/>
        </w:rPr>
        <w:t>Новым годом!</w:t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noProof/>
          <w:color w:val="303F50"/>
          <w:sz w:val="21"/>
          <w:szCs w:val="21"/>
        </w:rPr>
        <w:lastRenderedPageBreak/>
        <w:drawing>
          <wp:inline distT="0" distB="0" distL="0" distR="0">
            <wp:extent cx="4800600" cy="4076145"/>
            <wp:effectExtent l="19050" t="0" r="0" b="0"/>
            <wp:docPr id="6" name="Рисунок 6" descr="Творческий процесс нашей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ворческий процесс нашей рабо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0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2C" w:rsidRDefault="000B732C" w:rsidP="000B732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7C1D0B" w:rsidRDefault="0083686F" w:rsidP="008368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Verdana" w:hAnsi="Verdana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3457575" cy="4613133"/>
            <wp:effectExtent l="19050" t="0" r="9525" b="0"/>
            <wp:docPr id="8" name="Рисунок 7" descr="Готов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товая игруш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850" cy="461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0C5" w:rsidRPr="007C1D0B" w:rsidRDefault="00B760C5">
      <w:pPr>
        <w:rPr>
          <w:rFonts w:ascii="Times New Roman" w:hAnsi="Times New Roman" w:cs="Times New Roman"/>
          <w:sz w:val="28"/>
          <w:szCs w:val="28"/>
        </w:rPr>
      </w:pPr>
    </w:p>
    <w:sectPr w:rsidR="00B760C5" w:rsidRPr="007C1D0B" w:rsidSect="00B7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D0B"/>
    <w:rsid w:val="00047827"/>
    <w:rsid w:val="000B732C"/>
    <w:rsid w:val="007C1D0B"/>
    <w:rsid w:val="0083686F"/>
    <w:rsid w:val="00881B15"/>
    <w:rsid w:val="009E24C6"/>
    <w:rsid w:val="00AA105A"/>
    <w:rsid w:val="00B2396D"/>
    <w:rsid w:val="00B7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C5"/>
  </w:style>
  <w:style w:type="paragraph" w:styleId="1">
    <w:name w:val="heading 1"/>
    <w:basedOn w:val="a"/>
    <w:link w:val="10"/>
    <w:uiPriority w:val="9"/>
    <w:qFormat/>
    <w:rsid w:val="007C1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1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D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C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D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D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1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2021-12-08T14:27:00Z</dcterms:created>
  <dcterms:modified xsi:type="dcterms:W3CDTF">2021-12-09T10:01:00Z</dcterms:modified>
</cp:coreProperties>
</file>